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58" w:firstLineChars="200"/>
        <w:rPr>
          <w:rFonts w:ascii="黑体" w:hAnsi="仿宋" w:eastAsia="黑体"/>
          <w:color w:val="000000"/>
          <w:sz w:val="32"/>
          <w:szCs w:val="20"/>
        </w:rPr>
      </w:pPr>
      <w:r>
        <w:rPr>
          <w:rFonts w:hint="eastAsia" w:ascii="黑体" w:hAnsi="仿宋" w:eastAsia="黑体" w:cs="宋体"/>
          <w:color w:val="000000"/>
          <w:kern w:val="0"/>
          <w:sz w:val="32"/>
          <w:szCs w:val="20"/>
        </w:rPr>
        <w:t>附件</w:t>
      </w:r>
      <w:r>
        <w:rPr>
          <w:rFonts w:eastAsia="黑体"/>
          <w:color w:val="000000"/>
          <w:kern w:val="0"/>
          <w:sz w:val="32"/>
          <w:szCs w:val="20"/>
        </w:rPr>
        <w:t>7</w:t>
      </w:r>
    </w:p>
    <w:p>
      <w:pPr>
        <w:snapToGrid w:val="0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eastAsia="方正小标宋简体"/>
          <w:b/>
          <w:bCs/>
          <w:color w:val="000000"/>
          <w:sz w:val="44"/>
          <w:szCs w:val="44"/>
        </w:rPr>
        <w:t>20</w:t>
      </w:r>
      <w:r>
        <w:rPr>
          <w:rFonts w:hint="eastAsia" w:eastAsia="方正小标宋简体"/>
          <w:b/>
          <w:bCs/>
          <w:color w:val="000000"/>
          <w:sz w:val="44"/>
          <w:szCs w:val="44"/>
        </w:rPr>
        <w:t>19—</w:t>
      </w:r>
      <w:r>
        <w:rPr>
          <w:rFonts w:eastAsia="方正小标宋简体"/>
          <w:b/>
          <w:bCs/>
          <w:color w:val="000000"/>
          <w:sz w:val="44"/>
          <w:szCs w:val="44"/>
        </w:rPr>
        <w:t>20</w:t>
      </w:r>
      <w:r>
        <w:rPr>
          <w:rFonts w:hint="eastAsia" w:eastAsia="方正小标宋简体"/>
          <w:b/>
          <w:bCs/>
          <w:color w:val="000000"/>
          <w:sz w:val="44"/>
          <w:szCs w:val="44"/>
        </w:rPr>
        <w:t>20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学年度国家助学金备案汇总表</w:t>
      </w:r>
    </w:p>
    <w:p>
      <w:pPr>
        <w:widowControl/>
        <w:jc w:val="center"/>
        <w:rPr>
          <w:rFonts w:hAnsi="仿宋" w:eastAsia="仿宋_GB2312" w:cs="宋体"/>
          <w:color w:val="000000"/>
          <w:kern w:val="0"/>
          <w:sz w:val="32"/>
          <w:szCs w:val="20"/>
        </w:rPr>
      </w:pPr>
      <w:r>
        <w:rPr>
          <w:rFonts w:hint="eastAsia" w:hAnsi="仿宋" w:eastAsia="仿宋_GB2312" w:cs="宋体"/>
          <w:color w:val="000000"/>
          <w:kern w:val="0"/>
          <w:sz w:val="32"/>
          <w:szCs w:val="20"/>
        </w:rPr>
        <w:t>（首次/调减/调增）</w:t>
      </w:r>
    </w:p>
    <w:p>
      <w:pPr>
        <w:widowControl/>
        <w:snapToGrid w:val="0"/>
        <w:rPr>
          <w:rFonts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hAnsi="仿宋" w:eastAsia="仿宋_GB2312" w:cs="宋体"/>
          <w:color w:val="000000"/>
          <w:kern w:val="0"/>
          <w:sz w:val="28"/>
          <w:szCs w:val="28"/>
        </w:rPr>
        <w:t>学院（盖章）：</w:t>
      </w:r>
    </w:p>
    <w:tbl>
      <w:tblPr>
        <w:tblStyle w:val="4"/>
        <w:tblW w:w="136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15"/>
        <w:gridCol w:w="444"/>
        <w:gridCol w:w="888"/>
        <w:gridCol w:w="540"/>
        <w:gridCol w:w="1140"/>
        <w:gridCol w:w="1020"/>
        <w:gridCol w:w="720"/>
        <w:gridCol w:w="708"/>
        <w:gridCol w:w="720"/>
        <w:gridCol w:w="1200"/>
        <w:gridCol w:w="552"/>
        <w:gridCol w:w="504"/>
        <w:gridCol w:w="576"/>
        <w:gridCol w:w="636"/>
        <w:gridCol w:w="612"/>
        <w:gridCol w:w="732"/>
        <w:gridCol w:w="794"/>
        <w:gridCol w:w="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出生时间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   码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家庭户口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发放金额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napToGrid w:val="0"/>
              <w:ind w:left="-153" w:leftChars="-70" w:right="-120" w:rightChars="-55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总计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</w:tr>
    </w:tbl>
    <w:p>
      <w:pPr>
        <w:widowControl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本表用途：1、首次报批用；2、人员调减用；3、人员调增用。（本学年的调减表和调增表须于学年末报送省资助中心备案）</w:t>
      </w:r>
    </w:p>
    <w:p>
      <w:pPr>
        <w:widowControl/>
        <w:jc w:val="righ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填报日期：       年     月   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644" w:right="1928" w:bottom="1588" w:left="1985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E7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2019-09-23T04:16:40Z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