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“升旗进支部”活动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报备表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3"/>
        <w:tblpPr w:leftFromText="180" w:rightFromText="180" w:vertAnchor="text" w:horzAnchor="page" w:tblpX="1717" w:tblpY="63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活动主题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活动目的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活动时间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活动地点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参与人数</w:t>
            </w:r>
          </w:p>
        </w:tc>
        <w:tc>
          <w:tcPr>
            <w:tcW w:w="2130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负责人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院团委意见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（盖章）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校团委意见</w:t>
            </w:r>
          </w:p>
        </w:tc>
        <w:tc>
          <w:tcPr>
            <w:tcW w:w="639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eastAsia="zh-CN"/>
              </w:rPr>
              <w:t>（盖章）</w:t>
            </w:r>
            <w:r>
              <w:rPr>
                <w:rFonts w:hint="eastAsia" w:ascii="楷体" w:hAnsi="楷体" w:eastAsia="楷体" w:cs="楷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00" w:firstLineChars="100"/>
        <w:jc w:val="left"/>
        <w:textAlignment w:val="auto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eastAsia="zh-CN"/>
        </w:rPr>
        <w:t>学院：</w:t>
      </w: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 xml:space="preserve">                    团支部名称：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备注：本计划书一式三份，申请完毕后，院团委、校团委、国旗班各保存一份。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5E42BF"/>
    <w:rsid w:val="375E4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2019-05-09T02:31:00Z</dcterms:created>
  <dc:creator>清风罪</dc:creator>
  <cp:lastModifiedBy>清风罪</cp:lastModifiedBy>
  <dcterms:modified xsi:type="dcterms:W3CDTF">2019-05-09T02:32:29Z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